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C222A2" w:rsidP="002179B6">
          <w:pPr>
            <w:pStyle w:val="Meno"/>
            <w:rPr>
              <w:b/>
            </w:rPr>
          </w:pPr>
          <w:r>
            <w:rPr>
              <w:b/>
            </w:rPr>
            <w:t>AUTEX  OL 2</w:t>
          </w:r>
          <w:r w:rsidR="00A76B70">
            <w:rPr>
              <w:b/>
            </w:rPr>
            <w:t>2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91532B" w:rsidRDefault="00371F58" w:rsidP="00371F5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91532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</w:t>
            </w:r>
            <w:r w:rsidR="00C222A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utex OL 2</w:t>
            </w:r>
            <w:r w:rsidR="00A76B70" w:rsidRPr="0091532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2</w:t>
            </w:r>
            <w:r w:rsidRPr="0091532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</w:t>
            </w:r>
            <w:r w:rsidR="00440756" w:rsidRP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>mazací olej vyvinutý pre ložiská a prevody priemyselných zariadení vybavené cirkulačnými</w:t>
            </w:r>
            <w:r w:rsid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40756" w:rsidRP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>mazacími systémami. Ide o hlboko rafinovaný minerálny olej obsahujúci prísady, ktoré zabraňujú oxidácií a korózií.</w:t>
            </w:r>
            <w:r w:rsidR="00440756" w:rsidRP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Poskytuje vysokú úroveň ochrany kovových častí proti korózii a nadmernému opotrebovaniu, vykazuje vynikajúcu</w:t>
            </w:r>
            <w:r w:rsid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40756" w:rsidRP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>odolnosť proti oxidácií a tepelnému rozkladu. Vykazuje rýchlu separáciu vzduchu a vody, vďaka čomu je možné</w:t>
            </w:r>
            <w:r w:rsid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40756" w:rsidRP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>dosiahnuť spoľahlivú prevádzku a dlhú životnosť oleja a</w:t>
            </w:r>
            <w:r w:rsidR="00C222A2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="00440756" w:rsidRP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>zariadení</w:t>
            </w:r>
          </w:p>
        </w:tc>
      </w:tr>
      <w:tr w:rsidR="002179B6" w:rsidTr="00693AD7">
        <w:tc>
          <w:tcPr>
            <w:tcW w:w="1921" w:type="dxa"/>
          </w:tcPr>
          <w:p w:rsidR="002179B6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>pOUžITIE</w:t>
            </w:r>
          </w:p>
          <w:p w:rsidR="00311BC8" w:rsidRPr="00311BC8" w:rsidRDefault="00311BC8" w:rsidP="00311BC8">
            <w:pPr>
              <w:rPr>
                <w:b/>
                <w:color w:val="548DD4" w:themeColor="text2" w:themeTint="99"/>
                <w:lang w:bidi="sk-SK"/>
              </w:rPr>
            </w:pPr>
            <w:r>
              <w:rPr>
                <w:color w:val="548DD4" w:themeColor="text2" w:themeTint="99"/>
                <w:lang w:bidi="sk-SK"/>
              </w:rPr>
              <w:t xml:space="preserve">            </w:t>
            </w:r>
            <w:r w:rsidRPr="00311BC8">
              <w:rPr>
                <w:b/>
                <w:color w:val="548DD4" w:themeColor="text2" w:themeTint="99"/>
                <w:lang w:bidi="sk-SK"/>
              </w:rPr>
              <w:t>A</w:t>
            </w:r>
          </w:p>
          <w:p w:rsidR="00311BC8" w:rsidRPr="00311BC8" w:rsidRDefault="00311BC8" w:rsidP="00311BC8">
            <w:pPr>
              <w:rPr>
                <w:lang w:bidi="sk-SK"/>
              </w:rPr>
            </w:pPr>
            <w:r w:rsidRPr="00311BC8">
              <w:rPr>
                <w:b/>
                <w:color w:val="548DD4" w:themeColor="text2" w:themeTint="99"/>
                <w:lang w:bidi="sk-SK"/>
              </w:rPr>
              <w:t>VÝHODY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311BC8" w:rsidRPr="001A1C76" w:rsidRDefault="00311BC8" w:rsidP="00311BC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  <w:r w:rsidRPr="001A1C76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Olejom mazané klzné a valivé ložiská</w:t>
            </w:r>
          </w:p>
          <w:p w:rsidR="00311BC8" w:rsidRPr="008C0706" w:rsidRDefault="001A1C76" w:rsidP="00311BC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</w:pPr>
            <w:r w:rsidRPr="001A1C76">
              <w:rPr>
                <w:rFonts w:ascii="Arial Unicode MS" w:eastAsia="Arial Unicode MS" w:hAnsi="Arial Unicode MS" w:cs="Arial Unicode MS"/>
                <w:sz w:val="18"/>
                <w:szCs w:val="18"/>
              </w:rPr>
              <w:t>Cirkulačné systémy obrábacích strojov</w:t>
            </w:r>
            <w:r w:rsidRPr="001A1C7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Ložiská vysokootáčkových vretien s malou vôľou</w:t>
            </w:r>
            <w:r w:rsidRPr="001A1C7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Nízko zaťažené hydraulické systémy, kde sa nepožadujú </w:t>
            </w:r>
            <w:proofErr w:type="spellStart"/>
            <w:r w:rsidRPr="001A1C76">
              <w:rPr>
                <w:rFonts w:ascii="Arial Unicode MS" w:eastAsia="Arial Unicode MS" w:hAnsi="Arial Unicode MS" w:cs="Arial Unicode MS"/>
                <w:sz w:val="18"/>
                <w:szCs w:val="18"/>
              </w:rPr>
              <w:t>protioderové</w:t>
            </w:r>
            <w:proofErr w:type="spellEnd"/>
            <w:r w:rsidRPr="001A1C7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vlastnosti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p w:rsidR="002179B6" w:rsidRPr="000B486B" w:rsidRDefault="00A76DCC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Vynikajúca mazacia schopnosť, efektívne zníženie trenia a 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opotrebenia,zvýšená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životnosť zariadení, znížené náklady na náhradné diely a prevádzkové náklady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Dobrá tepelná a oxidačná stálosť, netvoria sa škodlivé usadeniny ani pri vysokých teplotách,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dlhší výmenný interval oleja a životnosť zariadenia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 xml:space="preserve">Vynikajúca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odlúčivosť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vody, voda sa rýchlo oddelí od oleja a môže byť vypustená zo systému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Chráni voči abnormálnej korózii a opotrebeniu zariadenia, dlhší výmenný interval oleja a životnosť zariadenia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 xml:space="preserve">Rýchla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odlúčivosť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vzduchu, súvislý mazací film, bez vzduchových bublín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 xml:space="preserve">Nižšie riziko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kavitácie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, odchádzajúci vzduch nespôsobuje zvýšenie penivosti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Spoľahlivá prevádzka a dlhšia životnosť zariadenia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Vynikajúca ochrana proti korózii, účinná ochrana ocele a neželezných kovových častí aj v prítomnosti</w:t>
            </w:r>
            <w: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vody, dlhá životnosť strojov, nízke náklady na údržbu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Nízka viskozita, nízke vnútorné trenie, úspora energie, zvýšený odvod tepla, vynikajúci chladiaci účinok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Nízka penivosť, súvislý mazací film, aj pri vysokom zaťažení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Menej prestojov, nižšie náklady na údržbu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</w: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C222A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0,86</w:t>
                  </w:r>
                  <w:r w:rsidR="0013504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A1451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21,8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A1451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99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0001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  <w:r w:rsidR="00A1451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12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A1451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</w:t>
                  </w:r>
                  <w:bookmarkStart w:id="0" w:name="_GoBack"/>
                  <w:bookmarkEnd w:id="0"/>
                </w:p>
              </w:tc>
            </w:tr>
          </w:tbl>
          <w:p w:rsidR="002179B6" w:rsidRPr="00311BC8" w:rsidRDefault="001661FE" w:rsidP="00311BC8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3B7D4D" w:rsidRDefault="00085B68" w:rsidP="00A467E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ISO VG 2</w:t>
            </w:r>
            <w:r w:rsidR="00A467E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  <w:r w:rsidR="00A467E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ISO-L-FC</w:t>
            </w:r>
            <w:r w:rsidR="00A467E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51517-1 (C)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81" w:rsidRDefault="008A7881" w:rsidP="002179B6">
      <w:pPr>
        <w:spacing w:before="0" w:after="0" w:line="240" w:lineRule="auto"/>
      </w:pPr>
      <w:r>
        <w:separator/>
      </w:r>
    </w:p>
  </w:endnote>
  <w:endnote w:type="continuationSeparator" w:id="0">
    <w:p w:rsidR="008A7881" w:rsidRDefault="008A7881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5C" w:rsidRDefault="00DD175C" w:rsidP="00DD175C">
    <w:pPr>
      <w:pStyle w:val="Pta"/>
    </w:pPr>
    <w:r>
      <w:t xml:space="preserve">AUTEX s.r.o., Kragujevská 3679/22C, 010 01 Žilina, IČO: 36389714, Mobil: 0903 735 214, E-mail: </w:t>
    </w:r>
    <w:hyperlink r:id="rId1" w:history="1">
      <w:r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DD175C" w:rsidRDefault="00DD175C">
    <w:pPr>
      <w:pStyle w:val="Pta"/>
    </w:pPr>
    <w:r>
      <w:t xml:space="preserve">                                                                             </w:t>
    </w:r>
    <w:sdt>
      <w:sdtPr>
        <w:id w:val="-5369676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1451C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81" w:rsidRDefault="008A7881" w:rsidP="002179B6">
      <w:pPr>
        <w:spacing w:before="0" w:after="0" w:line="240" w:lineRule="auto"/>
      </w:pPr>
      <w:r>
        <w:separator/>
      </w:r>
    </w:p>
  </w:footnote>
  <w:footnote w:type="continuationSeparator" w:id="0">
    <w:p w:rsidR="008A7881" w:rsidRDefault="008A7881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85B68"/>
    <w:rsid w:val="000B486B"/>
    <w:rsid w:val="000E404C"/>
    <w:rsid w:val="0010001A"/>
    <w:rsid w:val="0012103F"/>
    <w:rsid w:val="00135044"/>
    <w:rsid w:val="001661FE"/>
    <w:rsid w:val="001A1C76"/>
    <w:rsid w:val="001C375B"/>
    <w:rsid w:val="002179B6"/>
    <w:rsid w:val="00252727"/>
    <w:rsid w:val="002C7A32"/>
    <w:rsid w:val="002D5ED5"/>
    <w:rsid w:val="002E7F35"/>
    <w:rsid w:val="00306C22"/>
    <w:rsid w:val="00311BC8"/>
    <w:rsid w:val="00327E21"/>
    <w:rsid w:val="0037196C"/>
    <w:rsid w:val="00371F58"/>
    <w:rsid w:val="003765F3"/>
    <w:rsid w:val="003B7D4D"/>
    <w:rsid w:val="003D0F48"/>
    <w:rsid w:val="00440756"/>
    <w:rsid w:val="00581E39"/>
    <w:rsid w:val="005C7B6C"/>
    <w:rsid w:val="005F3127"/>
    <w:rsid w:val="006559EA"/>
    <w:rsid w:val="006D7EAB"/>
    <w:rsid w:val="007375B5"/>
    <w:rsid w:val="00784C94"/>
    <w:rsid w:val="00806568"/>
    <w:rsid w:val="00835CE6"/>
    <w:rsid w:val="0085735F"/>
    <w:rsid w:val="008A7881"/>
    <w:rsid w:val="008C0706"/>
    <w:rsid w:val="0091532B"/>
    <w:rsid w:val="009200A8"/>
    <w:rsid w:val="00964E51"/>
    <w:rsid w:val="00986B26"/>
    <w:rsid w:val="00A1451C"/>
    <w:rsid w:val="00A35AE2"/>
    <w:rsid w:val="00A35B17"/>
    <w:rsid w:val="00A467E0"/>
    <w:rsid w:val="00A76B70"/>
    <w:rsid w:val="00A76DCC"/>
    <w:rsid w:val="00AC65D1"/>
    <w:rsid w:val="00B24BA1"/>
    <w:rsid w:val="00B518F4"/>
    <w:rsid w:val="00B5300D"/>
    <w:rsid w:val="00BA0B2B"/>
    <w:rsid w:val="00BD2AC0"/>
    <w:rsid w:val="00C072BC"/>
    <w:rsid w:val="00C222A2"/>
    <w:rsid w:val="00C726F3"/>
    <w:rsid w:val="00C77A13"/>
    <w:rsid w:val="00C92A00"/>
    <w:rsid w:val="00D031CB"/>
    <w:rsid w:val="00D15367"/>
    <w:rsid w:val="00D20D11"/>
    <w:rsid w:val="00D228C4"/>
    <w:rsid w:val="00DB6E12"/>
    <w:rsid w:val="00DD175C"/>
    <w:rsid w:val="00E5386F"/>
    <w:rsid w:val="00F3792C"/>
    <w:rsid w:val="00F452AB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96FC0"/>
    <w:rsid w:val="000B6C5E"/>
    <w:rsid w:val="000D1AE6"/>
    <w:rsid w:val="000F585B"/>
    <w:rsid w:val="00132CB3"/>
    <w:rsid w:val="001468EC"/>
    <w:rsid w:val="00340583"/>
    <w:rsid w:val="00457B60"/>
    <w:rsid w:val="00655623"/>
    <w:rsid w:val="00687541"/>
    <w:rsid w:val="008A5DEA"/>
    <w:rsid w:val="009A1F04"/>
    <w:rsid w:val="00AE7377"/>
    <w:rsid w:val="00CC37A6"/>
    <w:rsid w:val="00D0731B"/>
    <w:rsid w:val="00D238A2"/>
    <w:rsid w:val="00D96BD1"/>
    <w:rsid w:val="00DF7652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5524-83C2-40C5-9DFB-97BA286E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 OL 22</dc:creator>
  <cp:lastModifiedBy>AUTEX-ZA</cp:lastModifiedBy>
  <cp:revision>3</cp:revision>
  <cp:lastPrinted>2019-03-12T13:42:00Z</cp:lastPrinted>
  <dcterms:created xsi:type="dcterms:W3CDTF">2022-10-19T12:00:00Z</dcterms:created>
  <dcterms:modified xsi:type="dcterms:W3CDTF">2022-10-20T12:31:00Z</dcterms:modified>
</cp:coreProperties>
</file>